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67" w:rsidRPr="00377ECC" w:rsidRDefault="002D1667" w:rsidP="002D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ECC">
        <w:rPr>
          <w:rFonts w:ascii="Times New Roman" w:hAnsi="Times New Roman" w:cs="Times New Roman"/>
          <w:sz w:val="28"/>
          <w:szCs w:val="28"/>
        </w:rPr>
        <w:t>Программа  метапредметного модуля</w:t>
      </w:r>
    </w:p>
    <w:p w:rsidR="002D1667" w:rsidRDefault="002D1667" w:rsidP="002D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Методика ф</w:t>
      </w:r>
      <w:r w:rsidRPr="00377ECC">
        <w:rPr>
          <w:rFonts w:ascii="Times New Roman" w:hAnsi="Times New Roman" w:cs="Times New Roman"/>
          <w:b/>
          <w:sz w:val="28"/>
          <w:szCs w:val="28"/>
        </w:rPr>
        <w:t>ормиро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  <w:r w:rsidRPr="00377ECC">
        <w:rPr>
          <w:rFonts w:ascii="Times New Roman" w:hAnsi="Times New Roman" w:cs="Times New Roman"/>
          <w:b/>
          <w:sz w:val="28"/>
          <w:szCs w:val="28"/>
        </w:rPr>
        <w:t xml:space="preserve"> естественнонаучной грамотности школьников»</w:t>
      </w:r>
    </w:p>
    <w:p w:rsidR="002D1667" w:rsidRPr="008D260C" w:rsidRDefault="002D1667" w:rsidP="002D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>(36 часов)</w:t>
      </w:r>
    </w:p>
    <w:p w:rsidR="002D1667" w:rsidRDefault="002D1667" w:rsidP="002D16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667" w:rsidRPr="00320480" w:rsidRDefault="002D1667" w:rsidP="002D16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EC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2D1667" w:rsidRPr="00377ECC" w:rsidRDefault="002D1667" w:rsidP="002D16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2269"/>
        <w:gridCol w:w="3119"/>
        <w:gridCol w:w="1984"/>
        <w:gridCol w:w="129"/>
        <w:gridCol w:w="2139"/>
        <w:gridCol w:w="851"/>
      </w:tblGrid>
      <w:tr w:rsidR="002D1667" w:rsidRPr="00377ECC" w:rsidTr="004D4AAB">
        <w:trPr>
          <w:trHeight w:val="982"/>
        </w:trPr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984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268" w:type="dxa"/>
            <w:gridSpan w:val="2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14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</w:t>
            </w:r>
          </w:p>
        </w:tc>
        <w:tc>
          <w:tcPr>
            <w:tcW w:w="311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ЕНГ,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омпетенция 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  <w:gridSpan w:val="2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нормативная база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26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Знакомство  с понятийным аппаратом (1-2 часа)</w:t>
            </w:r>
          </w:p>
        </w:tc>
        <w:tc>
          <w:tcPr>
            <w:tcW w:w="311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</w:t>
            </w:r>
            <w:proofErr w:type="spellStart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естественнонаучная грамотность, методы научного познания, компетентность, компетенции</w:t>
            </w:r>
          </w:p>
        </w:tc>
        <w:tc>
          <w:tcPr>
            <w:tcW w:w="1984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Учебный семинар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Определены е.н. г.– компетенции педагога и школьника;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  понятийный аппарат </w:t>
            </w: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научного познания </w:t>
            </w: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(2 час)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 Сквозные линии (методологические,  информационные, прикладные, </w:t>
            </w:r>
            <w:proofErr w:type="spellStart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 понятия) в учебных программах и УМК</w:t>
            </w:r>
          </w:p>
        </w:tc>
        <w:tc>
          <w:tcPr>
            <w:tcW w:w="1984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Определены  сквозные линии по предметам естественного цикла</w:t>
            </w:r>
          </w:p>
        </w:tc>
        <w:tc>
          <w:tcPr>
            <w:tcW w:w="851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учебных программ по предметам </w:t>
            </w:r>
            <w:proofErr w:type="spellStart"/>
            <w:proofErr w:type="gramStart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31420">
              <w:rPr>
                <w:rFonts w:ascii="Times New Roman" w:hAnsi="Times New Roman" w:cs="Times New Roman"/>
                <w:sz w:val="24"/>
                <w:szCs w:val="24"/>
              </w:rPr>
              <w:t xml:space="preserve"> цикла (3часа)</w:t>
            </w:r>
          </w:p>
        </w:tc>
        <w:tc>
          <w:tcPr>
            <w:tcW w:w="311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113" w:type="dxa"/>
            <w:gridSpan w:val="2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420">
              <w:rPr>
                <w:rFonts w:ascii="Times New Roman" w:hAnsi="Times New Roman" w:cs="Times New Roman"/>
                <w:sz w:val="24"/>
                <w:szCs w:val="24"/>
              </w:rPr>
              <w:t>Учебный семинар</w:t>
            </w:r>
          </w:p>
        </w:tc>
        <w:tc>
          <w:tcPr>
            <w:tcW w:w="2139" w:type="dxa"/>
          </w:tcPr>
          <w:p w:rsidR="002D1667" w:rsidRPr="00B31420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методы научного познания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текстами разных видов 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часа)      </w:t>
            </w:r>
          </w:p>
        </w:tc>
        <w:tc>
          <w:tcPr>
            <w:tcW w:w="311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Текст. Смысловое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преобразования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(таблицы, схемы)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семинар</w:t>
            </w:r>
          </w:p>
        </w:tc>
        <w:tc>
          <w:tcPr>
            <w:tcW w:w="213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разными способами работы с текстом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20.12..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(2 часа)</w:t>
            </w:r>
          </w:p>
        </w:tc>
        <w:tc>
          <w:tcPr>
            <w:tcW w:w="311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энергия, материя, движение, симметрия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семинар</w:t>
            </w:r>
          </w:p>
        </w:tc>
        <w:tc>
          <w:tcPr>
            <w:tcW w:w="213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сквозные понятия и разные аспекты их изучения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311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Виды проектов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</w:t>
            </w:r>
            <w:proofErr w:type="spell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ориентированное</w:t>
            </w:r>
            <w:proofErr w:type="gram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3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Освоены способы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</w:t>
            </w:r>
          </w:p>
        </w:tc>
      </w:tr>
      <w:tr w:rsidR="002D1667" w:rsidRPr="00377ECC" w:rsidTr="004D4AAB">
        <w:trPr>
          <w:trHeight w:val="1690"/>
        </w:trPr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заданий по формированию ЕНГ (4 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311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Комплексные,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ситуативные,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контекстные задания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практическая деятельность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Практико-ориентированное занятие </w:t>
            </w:r>
          </w:p>
        </w:tc>
        <w:tc>
          <w:tcPr>
            <w:tcW w:w="213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 способ проектирования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2D1667" w:rsidRPr="00377ECC" w:rsidTr="004D4AAB">
        <w:trPr>
          <w:trHeight w:val="1544"/>
        </w:trPr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модель методики формирования ЕНГ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311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ЕНГ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занятие</w:t>
            </w:r>
          </w:p>
        </w:tc>
        <w:tc>
          <w:tcPr>
            <w:tcW w:w="213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обобщенная модель формирования ЕНГ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2D1667" w:rsidRPr="00377ECC" w:rsidTr="004D4AAB">
        <w:trPr>
          <w:trHeight w:val="1544"/>
        </w:trPr>
        <w:tc>
          <w:tcPr>
            <w:tcW w:w="567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на основе обобщенной модели (5)</w:t>
            </w:r>
          </w:p>
        </w:tc>
        <w:tc>
          <w:tcPr>
            <w:tcW w:w="311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Проектная, аналитическая деятельность</w:t>
            </w:r>
          </w:p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39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 способ проектирования уроков по формированию ЕНГ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D1667" w:rsidRPr="00377ECC" w:rsidTr="004D4AAB">
        <w:trPr>
          <w:trHeight w:val="1134"/>
        </w:trPr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Формирующий способ оценивания (2часа)</w:t>
            </w:r>
          </w:p>
        </w:tc>
        <w:tc>
          <w:tcPr>
            <w:tcW w:w="311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формирующий способ оценивания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 - ориентированное</w:t>
            </w:r>
            <w:proofErr w:type="gramEnd"/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39" w:type="dxa"/>
          </w:tcPr>
          <w:p w:rsidR="002D1667" w:rsidRPr="00574F2C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 способ формирующего </w:t>
            </w:r>
            <w:r w:rsidRPr="00574F2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2D1667" w:rsidRPr="00377ECC" w:rsidTr="004D4AAB">
        <w:trPr>
          <w:trHeight w:val="1186"/>
        </w:trPr>
        <w:tc>
          <w:tcPr>
            <w:tcW w:w="567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8E">
              <w:rPr>
                <w:rFonts w:ascii="Times New Roman" w:hAnsi="Times New Roman" w:cs="Times New Roman"/>
                <w:sz w:val="24"/>
                <w:szCs w:val="24"/>
              </w:rPr>
              <w:t>Подготовка  к зачету (2часа)</w:t>
            </w:r>
          </w:p>
        </w:tc>
        <w:tc>
          <w:tcPr>
            <w:tcW w:w="3119" w:type="dxa"/>
          </w:tcPr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 по теме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39" w:type="dxa"/>
          </w:tcPr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Решены проблемные ситуации</w:t>
            </w: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D1667" w:rsidRPr="00377ECC" w:rsidTr="004D4AAB">
        <w:tc>
          <w:tcPr>
            <w:tcW w:w="567" w:type="dxa"/>
          </w:tcPr>
          <w:p w:rsidR="002D1667" w:rsidRPr="00377ECC" w:rsidRDefault="002D1667" w:rsidP="004D4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8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9" w:type="dxa"/>
          </w:tcPr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2113" w:type="dxa"/>
            <w:gridSpan w:val="2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8E">
              <w:rPr>
                <w:rFonts w:ascii="Times New Roman" w:hAnsi="Times New Roman" w:cs="Times New Roman"/>
                <w:sz w:val="24"/>
                <w:szCs w:val="24"/>
              </w:rPr>
              <w:t>Презентация зачетных работ</w:t>
            </w:r>
          </w:p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Освоена методика формирования ЕНГ</w:t>
            </w:r>
          </w:p>
          <w:p w:rsidR="002D1667" w:rsidRPr="00FC058E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667" w:rsidRDefault="002D1667" w:rsidP="004D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2D1667" w:rsidRDefault="002D1667" w:rsidP="002D16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1667" w:rsidRDefault="002D1667" w:rsidP="002D1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667" w:rsidRDefault="002D1667" w:rsidP="002D1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2D16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1667"/>
    <w:rsid w:val="002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2</cp:revision>
  <dcterms:created xsi:type="dcterms:W3CDTF">2017-09-28T01:28:00Z</dcterms:created>
  <dcterms:modified xsi:type="dcterms:W3CDTF">2017-09-28T01:30:00Z</dcterms:modified>
</cp:coreProperties>
</file>